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附件2：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jc w:val="center"/>
        <w:textAlignment w:val="auto"/>
        <w:outlineLvl w:val="3"/>
        <w:rPr>
          <w:rFonts w:hint="eastAsia" w:ascii="黑体" w:hAnsi="黑体" w:eastAsia="黑体" w:cs="黑体"/>
          <w:b/>
          <w:bCs w:val="0"/>
          <w:color w:val="333333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color w:val="333333"/>
          <w:sz w:val="28"/>
          <w:szCs w:val="28"/>
        </w:rPr>
        <w:t>上海市环境污染治理工程设计能力评定申请条件</w:t>
      </w:r>
      <w:bookmarkEnd w:id="0"/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注册资金条件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甲级≥500万人民币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乙级≥300万人民币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丙级≥100万人民币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资历条件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申请单位具有独立法人资格，有合法的工商营业执照，并具有专门的工程设计技术部门。社会信誉良好。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（一）甲级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独立设计过所申请专项类别中型环境工程项目不少于3项，且独立或参与设计过大型环境工程项目不少于2项，工程竣工并通过环境保护行政主管部门组织的验收。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（二）乙级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独立设计过所申请专项类别小型环境工程项目不少于3项，且独立或参与设计过中型环境工程项目不少于2项，工程竣工并通过环境保护行政主管部门组织的验收。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（三）丙级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独立或参与设计过所申请专项类别小型环境工程项目不少于3项，工程竣工并通过环境保护行政主管部门组织的验收。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技术条件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申请单位专业配备齐全、合理，具有完善的工程计算机辅助设计系统，有固定的工作场所。有独立的设计技术队伍，主要专业设计技术人员配备符合《环境污染治理工程设计主要专业技术人员配备表》（附件2）的规定，所有技术人员都具备个人毕业证书、职称证书和社保等证明，持有高级专业技术职称的人员中外聘人数不超过三分之一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（一）甲级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主要技术负责人必须为申报单位在职人员，应具有大学本科以上学历、8年以上从事环境工程设计经历、主持过大型环境工程设计项目不少于1项或中型环境工程设计项目不少于2项、具备注册公用设备工程师或注册结构工程师执业资格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（二）乙级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主要技术负责人</w:t>
      </w: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必须为申报单位在职人员，应具有大学本科以上学历、5年以上从事环境工程设计经历、主持过中型环境工程设计项目不少于2项、具备</w:t>
      </w: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注册公用设备工程师或注册结构工程师执业资格或3年以上高级专业技术职称。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（三）丙级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主要技术负责人必须为申报单位在职人员，应具有3年以上从事环境工程设计经历、主持过中型环境工程设计项目不少于1项或小型环境工程设计项目不少于2项、具备注册执业资格或高级专业技术职称。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管理水平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 w:firstLineChars="20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管理组织机构、档案管理体系健全，建立了完善的质量保证体系，申请甲级的单位必须通过ISO9000质量管理体系认证，并有效运行。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sz w:val="24"/>
          <w:szCs w:val="24"/>
        </w:rPr>
        <w:t>本申请条件由上海市环境保护产业协会负责解释。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firstLine="480"/>
        <w:textAlignment w:val="auto"/>
        <w:outlineLvl w:val="3"/>
        <w:rPr>
          <w:rFonts w:hint="eastAsia" w:ascii="宋体" w:hAnsi="宋体" w:eastAsia="宋体" w:cs="宋体"/>
          <w:bCs/>
          <w:color w:val="333333"/>
          <w:sz w:val="24"/>
          <w:szCs w:val="24"/>
        </w:rPr>
      </w:pPr>
    </w:p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EC1FC"/>
    <w:multiLevelType w:val="singleLevel"/>
    <w:tmpl w:val="276EC1FC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112B3"/>
    <w:rsid w:val="384112B3"/>
    <w:rsid w:val="6235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2020-04-12T06:51:00Z</dcterms:created>
  <dc:creator>吴毓亭（回复较慢 请见谅）</dc:creator>
  <cp:lastModifiedBy>吴毓亭（回复较慢 请见谅）</cp:lastModifiedBy>
  <dcterms:modified xsi:type="dcterms:W3CDTF">2020-04-12T06:56:21Z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