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tabs>
          <w:tab w:val="left" w:pos="1955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80" w:lineRule="auto"/>
        <w:ind w:firstLine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附件5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jc w:val="center"/>
        <w:textAlignment w:val="auto"/>
        <w:outlineLvl w:val="3"/>
        <w:rPr>
          <w:rFonts w:hint="eastAsia" w:ascii="黑体" w:hAnsi="黑体" w:eastAsia="黑体" w:cs="黑体"/>
          <w:b/>
          <w:bCs w:val="0"/>
          <w:color w:val="333333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color w:val="333333"/>
          <w:sz w:val="28"/>
          <w:szCs w:val="28"/>
        </w:rPr>
        <w:t>过渡期证书管理办法</w:t>
      </w:r>
      <w:bookmarkEnd w:id="0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在新老资质证书转变的过渡期，会出现两种版本的资质证书共存的现象。特采取如下管理方式：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leftChars="0"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新的证书管理办法实施之前发放的资质证书，到期后采用新的资质证书管理办法重新申报。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leftChars="0"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新的证书管理办法实施之前发放的资质证书，甲级可以在新证书乙级对应的职业范围内承接业务，乙级可以在新证书丙级对应的职业范围内承接业务。如果申报单位证书到期不需要升级，应该按照延续证书的办法简化申报手续，原甲级证书换证成新证书的乙级，原乙级证书换证成新证书的丙级。如果企业要求维持原先的证书级别，则按照新的管理办法重新进行申报，评审后满足条件的，维持原证书等级；若不满足条件的，按实际满足的等级发放新的证书。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leftChars="0"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在老证书到期换证期间，如果企业基本满足申报条件，协会可根据企业申请开具相关证明（最高只能证明乙级资质）延续证书使用期，但出具的证明只能专项专用，企业提交的申请中必须注明所承接项目的具体名称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</w:p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A16C14"/>
    <w:multiLevelType w:val="singleLevel"/>
    <w:tmpl w:val="F9A16C1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112B3"/>
    <w:rsid w:val="03DD78BB"/>
    <w:rsid w:val="03F71A72"/>
    <w:rsid w:val="0A663A04"/>
    <w:rsid w:val="384112B3"/>
    <w:rsid w:val="6235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Body text|1"/>
    <w:basedOn w:val="1"/>
    <w:qFormat/>
    <w:uiPriority w:val="0"/>
    <w:pPr>
      <w:spacing w:line="442" w:lineRule="auto"/>
      <w:ind w:firstLine="400"/>
      <w:jc w:val="left"/>
    </w:pPr>
    <w:rPr>
      <w:rFonts w:ascii="宋体" w:hAnsi="宋体" w:cs="宋体"/>
      <w:color w:val="000000"/>
      <w:kern w:val="0"/>
      <w:sz w:val="52"/>
      <w:szCs w:val="5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2020-04-12T06:51:00Z</dcterms:created>
  <dc:creator>吴毓亭（回复较慢 请见谅）</dc:creator>
  <cp:lastModifiedBy>吴毓亭（回复较慢 请见谅）</cp:lastModifiedBy>
  <dcterms:modified xsi:type="dcterms:W3CDTF">2020-04-12T07:15:30Z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